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CAAE" w14:textId="77777777" w:rsidR="008C3C55" w:rsidRPr="003E1C2E" w:rsidRDefault="008C3C55" w:rsidP="008C3C55">
      <w:pPr>
        <w:pStyle w:val="2"/>
        <w:pageBreakBefore/>
        <w:spacing w:before="468" w:after="468"/>
        <w:rPr>
          <w:rFonts w:hint="eastAsia"/>
        </w:rPr>
      </w:pPr>
      <w:bookmarkStart w:id="0" w:name="_Toc523837772"/>
      <w:bookmarkStart w:id="1" w:name="_GoBack"/>
      <w:r w:rsidRPr="003E1C2E">
        <w:rPr>
          <w:rFonts w:hint="eastAsia"/>
        </w:rPr>
        <w:t xml:space="preserve">6.11  </w:t>
      </w:r>
      <w:r w:rsidRPr="003E1C2E">
        <w:rPr>
          <w:rFonts w:hint="eastAsia"/>
        </w:rPr>
        <w:t>一般培训费</w:t>
      </w:r>
      <w:bookmarkEnd w:id="0"/>
    </w:p>
    <w:bookmarkEnd w:id="1"/>
    <w:p w14:paraId="345323E4" w14:textId="77777777" w:rsidR="008C3C55" w:rsidRPr="003E1C2E" w:rsidRDefault="008C3C55" w:rsidP="008C3C55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培训费借款流程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1908"/>
        <w:gridCol w:w="3639"/>
      </w:tblGrid>
      <w:tr w:rsidR="008C3C55" w:rsidRPr="003E1C2E" w14:paraId="09DEF610" w14:textId="77777777" w:rsidTr="00E75E15">
        <w:trPr>
          <w:trHeight w:val="284"/>
          <w:jc w:val="center"/>
        </w:trPr>
        <w:tc>
          <w:tcPr>
            <w:tcW w:w="9149" w:type="dxa"/>
            <w:gridSpan w:val="4"/>
            <w:shd w:val="clear" w:color="auto" w:fill="auto"/>
            <w:noWrap/>
            <w:vAlign w:val="center"/>
            <w:hideMark/>
          </w:tcPr>
          <w:p w14:paraId="7494C1E2" w14:textId="77777777" w:rsidR="008C3C55" w:rsidRPr="003E1C2E" w:rsidRDefault="008C3C55" w:rsidP="00E75E15">
            <w:pPr>
              <w:pStyle w:val="a3"/>
            </w:pPr>
          </w:p>
        </w:tc>
      </w:tr>
      <w:tr w:rsidR="008C3C55" w:rsidRPr="003E1C2E" w14:paraId="19067023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49927A23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645EA5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8F8FD3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14:paraId="7A8D47BF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8C3C55" w:rsidRPr="003E1C2E" w14:paraId="7C65B53D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2708AB09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2963437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5DE172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订单复印件或经校办审核备案的合同复印件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14:paraId="579EA67C" w14:textId="77777777" w:rsidR="008C3C55" w:rsidRPr="003E1C2E" w:rsidRDefault="008C3C55" w:rsidP="00E75E15">
            <w:pPr>
              <w:pStyle w:val="a3"/>
              <w:jc w:val="left"/>
            </w:pPr>
            <w:r w:rsidRPr="003E1C2E">
              <w:t>1</w:t>
            </w:r>
            <w:r w:rsidRPr="003E1C2E">
              <w:t>、只填写《北京师范大学国内培训预算及决算表》预算部分，并需经培训举办单位审批。</w:t>
            </w:r>
            <w:r w:rsidRPr="003E1C2E">
              <w:br/>
              <w:t>2</w:t>
            </w:r>
            <w:r w:rsidRPr="003E1C2E">
              <w:t>、培训预付款原则上不能按照合同金额全额付款。</w:t>
            </w:r>
            <w:r w:rsidRPr="003E1C2E">
              <w:br/>
              <w:t>3</w:t>
            </w:r>
            <w:r w:rsidRPr="003E1C2E">
              <w:t>、培训费借款只办理对公转账。</w:t>
            </w:r>
          </w:p>
        </w:tc>
      </w:tr>
      <w:tr w:rsidR="008C3C55" w:rsidRPr="003E1C2E" w14:paraId="6ACDDEB3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64E6EF53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A784143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6C4F5A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培训通知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502D0962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338E808F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6E55AA8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7D3D2F2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5067C0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培训日程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4BA928C9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7D202EF0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CE6CA1C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CE47E0C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C45F2A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《北京师范大学国内培训预算及决算表》复印件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1C8388B4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41E1E273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6B5AD50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12C6C748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D7DA3D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邀请参会人员名单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69DC4221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7B57A09A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11B9364A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09646690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BF6632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14:paraId="28C07BBC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8C3C55" w:rsidRPr="003E1C2E" w14:paraId="683127EE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6BB934D2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B2C4650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9245CD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028CA20B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10F366AF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40D5CE8C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561AFB7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9EFE08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14:paraId="41847117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64B70D8E" w14:textId="77777777" w:rsidR="008C3C55" w:rsidRPr="003E1C2E" w:rsidRDefault="008C3C55" w:rsidP="008C3C55">
      <w:pPr>
        <w:pStyle w:val="a4"/>
        <w:spacing w:before="156"/>
      </w:pPr>
      <w:r w:rsidRPr="003E1C2E">
        <w:rPr>
          <w:rFonts w:hint="eastAsia"/>
        </w:rPr>
        <w:t>培训费报销流程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1908"/>
        <w:gridCol w:w="3639"/>
      </w:tblGrid>
      <w:tr w:rsidR="008C3C55" w:rsidRPr="003E1C2E" w14:paraId="45A359E0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5D8FF373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7B6E12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3AACEF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14:paraId="7E094B86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8C3C55" w:rsidRPr="003E1C2E" w14:paraId="535C551D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26BBCC81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DA13A72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信息门户→财经综合服务平台→网上报账系统→“日常报销”模块→“培训费”子项目申报后打印网报单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4BE91F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14:paraId="643B55ED" w14:textId="77777777" w:rsidR="008C3C55" w:rsidRPr="003E1C2E" w:rsidRDefault="008C3C55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、《北京师范大学国内培训预算及决算表》为培训举办单位审批后的表格。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、培训结束后待所有材料均齐全后一并列支冲账，不得分</w:t>
            </w:r>
            <w:proofErr w:type="gramStart"/>
            <w:r w:rsidRPr="003E1C2E">
              <w:rPr>
                <w:rFonts w:hint="eastAsia"/>
              </w:rPr>
              <w:t>项办理</w:t>
            </w:r>
            <w:proofErr w:type="gramEnd"/>
            <w:r w:rsidRPr="003E1C2E">
              <w:rPr>
                <w:rFonts w:hint="eastAsia"/>
              </w:rPr>
              <w:t>培训费支出。</w:t>
            </w:r>
            <w:r w:rsidRPr="003E1C2E">
              <w:rPr>
                <w:rFonts w:hint="eastAsia"/>
              </w:rPr>
              <w:br/>
            </w:r>
            <w:r w:rsidRPr="003E1C2E">
              <w:t>3</w:t>
            </w:r>
            <w:r w:rsidRPr="003E1C2E">
              <w:rPr>
                <w:rFonts w:hint="eastAsia"/>
              </w:rPr>
              <w:t>、培训费中单张发票超过</w:t>
            </w:r>
            <w:r w:rsidRPr="003E1C2E">
              <w:t>200</w:t>
            </w:r>
            <w:r w:rsidRPr="003E1C2E">
              <w:rPr>
                <w:rFonts w:hint="eastAsia"/>
              </w:rPr>
              <w:t>元应采用对公转账或公务卡支付。</w:t>
            </w:r>
            <w:r w:rsidRPr="003E1C2E">
              <w:rPr>
                <w:rFonts w:hint="eastAsia"/>
              </w:rPr>
              <w:br/>
            </w:r>
            <w:r w:rsidRPr="003E1C2E">
              <w:t>4</w:t>
            </w:r>
            <w:r w:rsidRPr="003E1C2E">
              <w:rPr>
                <w:rFonts w:hint="eastAsia"/>
              </w:rPr>
              <w:t>、参见培训人员的城市间交通费不在培训费中列支</w:t>
            </w:r>
            <w:r w:rsidRPr="003E1C2E">
              <w:rPr>
                <w:rFonts w:hint="eastAsia"/>
              </w:rPr>
              <w:br/>
            </w:r>
            <w:r w:rsidRPr="003E1C2E">
              <w:t>5</w:t>
            </w:r>
            <w:r w:rsidRPr="003E1C2E">
              <w:rPr>
                <w:rFonts w:hint="eastAsia"/>
              </w:rPr>
              <w:t>、培训期间给专家发放的劳务费要在信息门户→财经综合服务平台→网上申报系统申报。</w:t>
            </w:r>
          </w:p>
        </w:tc>
      </w:tr>
      <w:tr w:rsidR="008C3C55" w:rsidRPr="003E1C2E" w14:paraId="3557D593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183A2895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A3396F4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32B24E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订单或经校办审核备案的合同原件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4BEF45DC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277C1800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05A93B47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853C239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4EDDB9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培训通知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7C9CD3F3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4CAAE379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EB18241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ADED1AD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1EC06D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培训日程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03C8E2A1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3B510FC6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2E58082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97FD61D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45FD09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《北京师范大学国内培训预算及决算表》原件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40092EB1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7A33AD48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2FD6DFBE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61525A6E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642912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参加培训人员签到表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30885BBA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063CFE15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2B8BA4A2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2737AFE6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63C440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14:paraId="746C9FD7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8C3C55" w:rsidRPr="003E1C2E" w14:paraId="1E652077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6CEC3295" w14:textId="77777777" w:rsidR="008C3C55" w:rsidRPr="003E1C2E" w:rsidRDefault="008C3C55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C5D7EDB" w14:textId="77777777" w:rsidR="008C3C55" w:rsidRPr="003E1C2E" w:rsidRDefault="008C3C55" w:rsidP="00E75E15">
            <w:pPr>
              <w:pStyle w:val="a3"/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D873CB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14:paraId="2FDF2397" w14:textId="77777777" w:rsidR="008C3C55" w:rsidRPr="003E1C2E" w:rsidRDefault="008C3C55" w:rsidP="00E75E15">
            <w:pPr>
              <w:pStyle w:val="a3"/>
              <w:jc w:val="left"/>
            </w:pPr>
          </w:p>
        </w:tc>
      </w:tr>
      <w:tr w:rsidR="008C3C55" w:rsidRPr="003E1C2E" w14:paraId="3EA59250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289B2915" w14:textId="77777777" w:rsidR="008C3C55" w:rsidRPr="003E1C2E" w:rsidRDefault="008C3C55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83D8C7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203571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14:paraId="72AF0025" w14:textId="77777777" w:rsidR="008C3C55" w:rsidRPr="003E1C2E" w:rsidRDefault="008C3C55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70EADF1A" w14:textId="77777777" w:rsidR="008C3C55" w:rsidRPr="003E1C2E" w:rsidRDefault="008C3C55" w:rsidP="008C3C55">
      <w:pPr>
        <w:pStyle w:val="a5"/>
        <w:ind w:firstLine="420"/>
      </w:pPr>
      <w:r w:rsidRPr="003E1C2E">
        <w:rPr>
          <w:rFonts w:hint="eastAsia"/>
        </w:rPr>
        <w:t>其他未尽事宜请</w:t>
      </w:r>
      <w:proofErr w:type="gramStart"/>
      <w:r w:rsidRPr="003E1C2E">
        <w:rPr>
          <w:rFonts w:hint="eastAsia"/>
        </w:rPr>
        <w:t>参照财行</w:t>
      </w:r>
      <w:proofErr w:type="gramEnd"/>
      <w:r w:rsidRPr="003E1C2E">
        <w:rPr>
          <w:rFonts w:hint="eastAsia"/>
        </w:rPr>
        <w:t>[2016]540</w:t>
      </w:r>
      <w:r w:rsidRPr="003E1C2E">
        <w:rPr>
          <w:rFonts w:hint="eastAsia"/>
        </w:rPr>
        <w:t>号《中央和国家机关培训费管理办法》</w:t>
      </w:r>
    </w:p>
    <w:p w14:paraId="3A861750" w14:textId="77777777" w:rsidR="00557753" w:rsidRPr="008C3C55" w:rsidRDefault="00557753">
      <w:pPr>
        <w:ind w:firstLine="480"/>
      </w:pPr>
    </w:p>
    <w:sectPr w:rsidR="00557753" w:rsidRPr="008C3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7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83D47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8C3C55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C55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8C3C55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8C3C5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8C3C55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8C3C5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8C3C5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8C3C55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2018-12-05T07:58:00Z</dcterms:created>
  <dcterms:modified xsi:type="dcterms:W3CDTF">2018-12-05T07:58:00Z</dcterms:modified>
</cp:coreProperties>
</file>