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7E3" w14:textId="77777777" w:rsidR="006F4485" w:rsidRPr="003E1C2E" w:rsidRDefault="006F4485" w:rsidP="006F4485">
      <w:pPr>
        <w:pStyle w:val="2"/>
        <w:pageBreakBefore/>
        <w:spacing w:before="468" w:after="468"/>
        <w:rPr>
          <w:rFonts w:hint="eastAsia"/>
        </w:rPr>
      </w:pPr>
      <w:bookmarkStart w:id="0" w:name="_Toc523837784"/>
      <w:bookmarkStart w:id="1" w:name="_GoBack"/>
      <w:r w:rsidRPr="003E1C2E">
        <w:rPr>
          <w:rFonts w:hint="eastAsia"/>
        </w:rPr>
        <w:t xml:space="preserve">6.23  </w:t>
      </w:r>
      <w:r w:rsidRPr="003E1C2E">
        <w:rPr>
          <w:rFonts w:hint="eastAsia"/>
        </w:rPr>
        <w:t>维修（护）费</w:t>
      </w:r>
      <w:bookmarkEnd w:id="0"/>
    </w:p>
    <w:bookmarkEnd w:id="1"/>
    <w:p w14:paraId="3BF53958" w14:textId="77777777" w:rsidR="006F4485" w:rsidRPr="003E1C2E" w:rsidRDefault="006F4485" w:rsidP="006F4485">
      <w:pPr>
        <w:pStyle w:val="a4"/>
        <w:spacing w:before="156"/>
        <w:rPr>
          <w:rFonts w:hint="eastAsia"/>
          <w:b/>
        </w:rPr>
      </w:pPr>
      <w:r w:rsidRPr="003E1C2E">
        <w:rPr>
          <w:rFonts w:hint="eastAsia"/>
        </w:rPr>
        <w:t>维修（护）费报销流程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092"/>
        <w:gridCol w:w="2191"/>
        <w:gridCol w:w="2124"/>
      </w:tblGrid>
      <w:tr w:rsidR="006F4485" w:rsidRPr="003E1C2E" w14:paraId="65374F16" w14:textId="77777777" w:rsidTr="00E75E15">
        <w:trPr>
          <w:trHeight w:val="28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9A5C28E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7259667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807DEEE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10057DB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6F4485" w:rsidRPr="003E1C2E" w14:paraId="36E55A95" w14:textId="77777777" w:rsidTr="00E75E15">
        <w:trPr>
          <w:trHeight w:val="539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15E1F9BA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19361C48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信息门户→财经综合服务平台→网上报账系统→“日常报销”模块→“维修（护）费”子项目申报后打印网报单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BE7A31D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6968C7" w14:textId="77777777" w:rsidR="006F4485" w:rsidRPr="003E1C2E" w:rsidRDefault="006F4485" w:rsidP="00E75E15">
            <w:pPr>
              <w:pStyle w:val="a3"/>
              <w:jc w:val="left"/>
            </w:pPr>
          </w:p>
        </w:tc>
      </w:tr>
      <w:tr w:rsidR="006F4485" w:rsidRPr="003E1C2E" w14:paraId="3462EBA1" w14:textId="77777777" w:rsidTr="00E75E15">
        <w:trPr>
          <w:trHeight w:val="54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14:paraId="17D0DA20" w14:textId="77777777" w:rsidR="006F4485" w:rsidRPr="003E1C2E" w:rsidRDefault="006F4485" w:rsidP="00E75E15">
            <w:pPr>
              <w:pStyle w:val="a3"/>
            </w:pP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424CC8DA" w14:textId="77777777" w:rsidR="006F4485" w:rsidRPr="003E1C2E" w:rsidRDefault="006F4485" w:rsidP="00E75E15">
            <w:pPr>
              <w:pStyle w:val="a3"/>
              <w:jc w:val="left"/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6C23B20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维修清单或经校办审核备案的合同原件</w:t>
            </w:r>
          </w:p>
        </w:tc>
      </w:tr>
      <w:tr w:rsidR="006F4485" w:rsidRPr="003E1C2E" w14:paraId="270D0D94" w14:textId="77777777" w:rsidTr="00E75E15">
        <w:trPr>
          <w:trHeight w:val="284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1F65162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719D0AE5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0B7DB6B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86964D3" w14:textId="77777777" w:rsidR="006F4485" w:rsidRPr="003E1C2E" w:rsidRDefault="006F4485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1E4DBB09" w14:textId="77777777" w:rsidR="006F4485" w:rsidRPr="003E1C2E" w:rsidRDefault="006F4485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6F4485" w:rsidRPr="003E1C2E" w14:paraId="77257C8F" w14:textId="77777777" w:rsidTr="00E75E15">
        <w:trPr>
          <w:trHeight w:val="28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14:paraId="3ACEC148" w14:textId="77777777" w:rsidR="006F4485" w:rsidRPr="003E1C2E" w:rsidRDefault="006F4485" w:rsidP="00E75E15">
            <w:pPr>
              <w:pStyle w:val="a3"/>
            </w:pP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28D9AAD1" w14:textId="77777777" w:rsidR="006F4485" w:rsidRPr="003E1C2E" w:rsidRDefault="006F4485" w:rsidP="00E75E15">
            <w:pPr>
              <w:pStyle w:val="a3"/>
              <w:jc w:val="left"/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17AEE97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签字审批后的网报单</w:t>
            </w: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241FE874" w14:textId="77777777" w:rsidR="006F4485" w:rsidRPr="003E1C2E" w:rsidRDefault="006F4485" w:rsidP="00E75E15">
            <w:pPr>
              <w:pStyle w:val="a3"/>
              <w:jc w:val="left"/>
            </w:pPr>
          </w:p>
        </w:tc>
      </w:tr>
      <w:tr w:rsidR="006F4485" w:rsidRPr="003E1C2E" w14:paraId="19A452BC" w14:textId="77777777" w:rsidTr="00E75E15">
        <w:trPr>
          <w:trHeight w:val="28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42872A8" w14:textId="77777777" w:rsidR="006F4485" w:rsidRPr="003E1C2E" w:rsidRDefault="006F4485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EC388D9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E65C360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1050BD8" w14:textId="77777777" w:rsidR="006F4485" w:rsidRPr="003E1C2E" w:rsidRDefault="006F448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5006B40A" w14:textId="77777777" w:rsidR="006F4485" w:rsidRPr="003E1C2E" w:rsidRDefault="006F4485" w:rsidP="006F4485">
      <w:pPr>
        <w:pStyle w:val="a5"/>
        <w:ind w:firstLine="420"/>
      </w:pPr>
      <w:r w:rsidRPr="003E1C2E">
        <w:rPr>
          <w:rFonts w:hint="eastAsia"/>
        </w:rPr>
        <w:t>补充注意事项：</w:t>
      </w:r>
    </w:p>
    <w:p w14:paraId="2C35B0E3" w14:textId="77777777" w:rsidR="006F4485" w:rsidRPr="003E1C2E" w:rsidRDefault="006F4485" w:rsidP="006F4485">
      <w:pPr>
        <w:pStyle w:val="a5"/>
        <w:ind w:firstLine="420"/>
      </w:pPr>
      <w:r w:rsidRPr="003E1C2E">
        <w:rPr>
          <w:rFonts w:hint="eastAsia"/>
        </w:rPr>
        <w:t>①房屋修缮类（室内）必须有北京师范大学公用房屋装修改造申请表。</w:t>
      </w:r>
    </w:p>
    <w:p w14:paraId="22CFB25C" w14:textId="77777777" w:rsidR="006F4485" w:rsidRPr="003E1C2E" w:rsidRDefault="006F4485" w:rsidP="006F4485">
      <w:pPr>
        <w:pStyle w:val="a5"/>
        <w:ind w:firstLine="420"/>
      </w:pPr>
      <w:r w:rsidRPr="003E1C2E">
        <w:rPr>
          <w:rFonts w:hint="eastAsia"/>
        </w:rPr>
        <w:t>②维修的设备为固定资产并更换或添加配件，须到国资处办理维修登记手续或固定资产增值手续。</w:t>
      </w:r>
    </w:p>
    <w:p w14:paraId="7830BE07" w14:textId="77777777" w:rsidR="00557753" w:rsidRPr="006F4485" w:rsidRDefault="00557753">
      <w:pPr>
        <w:ind w:firstLine="480"/>
      </w:pPr>
    </w:p>
    <w:sectPr w:rsidR="00557753" w:rsidRPr="006F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B3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6F4485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20B3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85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6F4485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6F44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6F4485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6F448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6F448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6F4485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2018-12-05T08:16:00Z</dcterms:created>
  <dcterms:modified xsi:type="dcterms:W3CDTF">2018-12-05T08:16:00Z</dcterms:modified>
</cp:coreProperties>
</file>